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88B" w:rsidRPr="0065488B" w:rsidRDefault="0065488B" w:rsidP="0065488B">
      <w:pPr>
        <w:jc w:val="center"/>
        <w:rPr>
          <w:b/>
          <w:sz w:val="28"/>
          <w:szCs w:val="28"/>
        </w:rPr>
      </w:pPr>
      <w:r w:rsidRPr="0065488B">
        <w:rPr>
          <w:b/>
          <w:sz w:val="28"/>
          <w:szCs w:val="28"/>
        </w:rPr>
        <w:t>Electronic Point of Maintenance</w:t>
      </w:r>
      <w:r>
        <w:rPr>
          <w:b/>
          <w:sz w:val="28"/>
          <w:szCs w:val="28"/>
        </w:rPr>
        <w:t xml:space="preserve"> Inspection and Repair Data Tools Forum</w:t>
      </w:r>
    </w:p>
    <w:p w:rsidR="0065488B" w:rsidRPr="0065488B" w:rsidRDefault="0065488B" w:rsidP="0065488B">
      <w:pPr>
        <w:jc w:val="center"/>
        <w:rPr>
          <w:b/>
        </w:rPr>
      </w:pPr>
      <w:r w:rsidRPr="0065488B">
        <w:rPr>
          <w:b/>
        </w:rPr>
        <w:t>eTWD</w:t>
      </w:r>
    </w:p>
    <w:p w:rsidR="0065488B" w:rsidRPr="0065488B" w:rsidRDefault="0065488B" w:rsidP="0065488B">
      <w:r w:rsidRPr="0065488B">
        <w:t>Answered Questions (</w:t>
      </w:r>
      <w:r w:rsidR="00811002">
        <w:t>18</w:t>
      </w:r>
      <w:bookmarkStart w:id="0" w:name="_GoBack"/>
      <w:bookmarkEnd w:id="0"/>
      <w:r w:rsidRPr="0065488B">
        <w:t>)</w:t>
      </w:r>
    </w:p>
    <w:p w:rsidR="0065488B" w:rsidRDefault="002A168A" w:rsidP="00D338C6">
      <w:pPr>
        <w:spacing w:after="120"/>
      </w:pPr>
      <w:r>
        <w:t>Q</w:t>
      </w:r>
      <w:r w:rsidR="0065488B" w:rsidRPr="0065488B">
        <w:t>1. Where does NAVSEA store the technical data that is pushed to the maintainer via eTWD?</w:t>
      </w:r>
    </w:p>
    <w:p w:rsidR="001102AB" w:rsidRPr="0079447A" w:rsidRDefault="001102AB" w:rsidP="00D338C6">
      <w:pPr>
        <w:rPr>
          <w:color w:val="1F497D" w:themeColor="text2"/>
        </w:rPr>
      </w:pPr>
      <w:r w:rsidRPr="0079447A">
        <w:rPr>
          <w:color w:val="1F497D" w:themeColor="text2"/>
        </w:rPr>
        <w:t>A1.</w:t>
      </w:r>
      <w:r w:rsidR="006139D0" w:rsidRPr="0079447A">
        <w:rPr>
          <w:color w:val="1F497D" w:themeColor="text2"/>
        </w:rPr>
        <w:t xml:space="preserve"> Currently the AIMS system captures all data via availability….in the historical portion of the database. The new system will have a content management system. We are looking at how to exploit that capability.</w:t>
      </w:r>
    </w:p>
    <w:p w:rsidR="0065488B" w:rsidRDefault="002A168A" w:rsidP="00D338C6">
      <w:pPr>
        <w:spacing w:after="120"/>
      </w:pPr>
      <w:r w:rsidRPr="0079447A">
        <w:t>Q</w:t>
      </w:r>
      <w:r w:rsidR="0065488B" w:rsidRPr="0079447A">
        <w:t>2.</w:t>
      </w:r>
      <w:r w:rsidR="0065488B" w:rsidRPr="0065488B">
        <w:t xml:space="preserve"> How is the tech data controlled?</w:t>
      </w:r>
      <w:r w:rsidR="00452FB4">
        <w:t xml:space="preserve"> Will NAVSEA own the data rights to the software?</w:t>
      </w:r>
    </w:p>
    <w:p w:rsidR="001102AB" w:rsidRPr="0079447A" w:rsidRDefault="001102AB" w:rsidP="0065488B">
      <w:pPr>
        <w:rPr>
          <w:color w:val="1F497D" w:themeColor="text2"/>
        </w:rPr>
      </w:pPr>
      <w:r w:rsidRPr="0079447A">
        <w:rPr>
          <w:color w:val="1F497D" w:themeColor="text2"/>
        </w:rPr>
        <w:t>A2.</w:t>
      </w:r>
      <w:r w:rsidR="00ED622A" w:rsidRPr="0079447A">
        <w:rPr>
          <w:color w:val="1F497D" w:themeColor="text2"/>
        </w:rPr>
        <w:t xml:space="preserve"> </w:t>
      </w:r>
      <w:r w:rsidR="00452FB4" w:rsidRPr="0079447A">
        <w:rPr>
          <w:color w:val="1F497D" w:themeColor="text2"/>
        </w:rPr>
        <w:t>Yes, but we won’t own the source code.</w:t>
      </w:r>
    </w:p>
    <w:p w:rsidR="0065488B" w:rsidRDefault="001102AB" w:rsidP="00057646">
      <w:pPr>
        <w:spacing w:after="120"/>
      </w:pPr>
      <w:r>
        <w:t>Q</w:t>
      </w:r>
      <w:r w:rsidR="0065488B" w:rsidRPr="0065488B">
        <w:t xml:space="preserve">3. </w:t>
      </w:r>
      <w:r>
        <w:t>W</w:t>
      </w:r>
      <w:r w:rsidR="0065488B" w:rsidRPr="0065488B">
        <w:t>here do the savings come from?</w:t>
      </w:r>
    </w:p>
    <w:p w:rsidR="001102AB" w:rsidRPr="0079447A" w:rsidRDefault="001102AB" w:rsidP="00057646">
      <w:pPr>
        <w:rPr>
          <w:color w:val="1F497D" w:themeColor="text2"/>
        </w:rPr>
      </w:pPr>
      <w:r w:rsidRPr="0079447A">
        <w:rPr>
          <w:color w:val="1F497D" w:themeColor="text2"/>
        </w:rPr>
        <w:t>A3.</w:t>
      </w:r>
      <w:r w:rsidR="00ED622A" w:rsidRPr="0079447A">
        <w:rPr>
          <w:color w:val="1F497D" w:themeColor="text2"/>
        </w:rPr>
        <w:t xml:space="preserve"> The reduction of personnel work hours needed to input and manage the paperwork since it is now input electronically</w:t>
      </w:r>
      <w:r w:rsidR="006C3C88" w:rsidRPr="0079447A">
        <w:rPr>
          <w:color w:val="1F497D" w:themeColor="text2"/>
        </w:rPr>
        <w:t xml:space="preserve"> and provides immediate access</w:t>
      </w:r>
      <w:r w:rsidR="00ED622A" w:rsidRPr="0079447A">
        <w:rPr>
          <w:color w:val="1F497D" w:themeColor="text2"/>
        </w:rPr>
        <w:t xml:space="preserve">. </w:t>
      </w:r>
      <w:r w:rsidR="006C3C88" w:rsidRPr="0079447A">
        <w:rPr>
          <w:color w:val="1F497D" w:themeColor="text2"/>
        </w:rPr>
        <w:t xml:space="preserve">There is also a significant decrease in the amount of time spent walking paperwork around. </w:t>
      </w:r>
      <w:r w:rsidR="00ED622A" w:rsidRPr="0079447A">
        <w:rPr>
          <w:color w:val="1F497D" w:themeColor="text2"/>
        </w:rPr>
        <w:t xml:space="preserve"> </w:t>
      </w:r>
    </w:p>
    <w:p w:rsidR="0065488B" w:rsidRDefault="001102AB" w:rsidP="00057646">
      <w:pPr>
        <w:spacing w:after="120"/>
      </w:pPr>
      <w:r>
        <w:t>Q</w:t>
      </w:r>
      <w:r w:rsidR="0065488B" w:rsidRPr="0065488B">
        <w:t>4. How long is the planned implementation and how much is NAVSEA investing?</w:t>
      </w:r>
    </w:p>
    <w:p w:rsidR="001102AB" w:rsidRPr="0079447A" w:rsidRDefault="001102AB" w:rsidP="00057646">
      <w:pPr>
        <w:rPr>
          <w:color w:val="1F497D" w:themeColor="text2"/>
        </w:rPr>
      </w:pPr>
      <w:r w:rsidRPr="0079447A">
        <w:rPr>
          <w:color w:val="1F497D" w:themeColor="text2"/>
        </w:rPr>
        <w:t>A4.</w:t>
      </w:r>
      <w:r w:rsidR="006C3C88" w:rsidRPr="0079447A">
        <w:rPr>
          <w:color w:val="1F497D" w:themeColor="text2"/>
        </w:rPr>
        <w:t xml:space="preserve"> </w:t>
      </w:r>
      <w:r w:rsidR="00D338C6" w:rsidRPr="0079447A">
        <w:rPr>
          <w:color w:val="1F497D" w:themeColor="text2"/>
        </w:rPr>
        <w:t>The government estimates $30M for software.</w:t>
      </w:r>
    </w:p>
    <w:p w:rsidR="0065488B" w:rsidRDefault="001102AB" w:rsidP="00057646">
      <w:pPr>
        <w:spacing w:after="120"/>
      </w:pPr>
      <w:r>
        <w:t>Q</w:t>
      </w:r>
      <w:r w:rsidR="0065488B" w:rsidRPr="0065488B">
        <w:t xml:space="preserve">5. </w:t>
      </w:r>
      <w:r>
        <w:t>Are y</w:t>
      </w:r>
      <w:r w:rsidR="0065488B" w:rsidRPr="0065488B">
        <w:t>ou sti</w:t>
      </w:r>
      <w:r>
        <w:t>l</w:t>
      </w:r>
      <w:r w:rsidR="0065488B" w:rsidRPr="0065488B">
        <w:t>l using Forms with this solution?</w:t>
      </w:r>
    </w:p>
    <w:p w:rsidR="001102AB" w:rsidRPr="0079447A" w:rsidRDefault="001102AB" w:rsidP="0065488B">
      <w:pPr>
        <w:rPr>
          <w:color w:val="1F497D" w:themeColor="text2"/>
        </w:rPr>
      </w:pPr>
      <w:r w:rsidRPr="0079447A">
        <w:rPr>
          <w:color w:val="1F497D" w:themeColor="text2"/>
        </w:rPr>
        <w:t>A5.</w:t>
      </w:r>
      <w:r w:rsidR="00057646" w:rsidRPr="0079447A">
        <w:rPr>
          <w:color w:val="1F497D" w:themeColor="text2"/>
        </w:rPr>
        <w:t xml:space="preserve"> </w:t>
      </w:r>
      <w:r w:rsidR="0079447A" w:rsidRPr="0079447A">
        <w:rPr>
          <w:color w:val="1F497D" w:themeColor="text2"/>
        </w:rPr>
        <w:t>The forms are auto</w:t>
      </w:r>
      <w:r w:rsidR="00B86E94">
        <w:rPr>
          <w:color w:val="1F497D" w:themeColor="text2"/>
        </w:rPr>
        <w:t>-</w:t>
      </w:r>
      <w:r w:rsidR="0079447A" w:rsidRPr="0079447A">
        <w:rPr>
          <w:color w:val="1F497D" w:themeColor="text2"/>
        </w:rPr>
        <w:t>populated.</w:t>
      </w:r>
    </w:p>
    <w:p w:rsidR="0065488B" w:rsidRDefault="001102AB" w:rsidP="00452FB4">
      <w:pPr>
        <w:spacing w:after="120"/>
      </w:pPr>
      <w:r>
        <w:t>Q</w:t>
      </w:r>
      <w:r w:rsidR="0065488B" w:rsidRPr="0065488B">
        <w:t>6. H</w:t>
      </w:r>
      <w:r>
        <w:t>ow</w:t>
      </w:r>
      <w:r w:rsidR="0065488B" w:rsidRPr="0065488B">
        <w:t xml:space="preserve"> is the data consumed from the virtual forms?   How does it get to the engineers who need to review / analyze it?</w:t>
      </w:r>
    </w:p>
    <w:p w:rsidR="001102AB" w:rsidRPr="0079447A" w:rsidRDefault="001102AB" w:rsidP="0065488B">
      <w:pPr>
        <w:rPr>
          <w:color w:val="1F497D" w:themeColor="text2"/>
        </w:rPr>
      </w:pPr>
      <w:r w:rsidRPr="0079447A">
        <w:rPr>
          <w:color w:val="1F497D" w:themeColor="text2"/>
        </w:rPr>
        <w:t>A6.</w:t>
      </w:r>
      <w:r w:rsidR="00452FB4" w:rsidRPr="0079447A">
        <w:rPr>
          <w:color w:val="1F497D" w:themeColor="text2"/>
        </w:rPr>
        <w:t xml:space="preserve"> There are workflows built in.</w:t>
      </w:r>
    </w:p>
    <w:p w:rsidR="0065488B" w:rsidRPr="0079447A" w:rsidRDefault="001102AB" w:rsidP="00E400BF">
      <w:pPr>
        <w:spacing w:after="120"/>
      </w:pPr>
      <w:r w:rsidRPr="0079447A">
        <w:t>Q</w:t>
      </w:r>
      <w:r w:rsidR="0065488B" w:rsidRPr="0079447A">
        <w:t>7. Has NAVSEA assessed the benefit of bar-code scanning to accurately and expeditiously capture item pedigree data?</w:t>
      </w:r>
    </w:p>
    <w:p w:rsidR="001102AB" w:rsidRPr="0079447A" w:rsidRDefault="001102AB" w:rsidP="0065488B">
      <w:pPr>
        <w:rPr>
          <w:color w:val="1F497D" w:themeColor="text2"/>
        </w:rPr>
      </w:pPr>
      <w:r w:rsidRPr="0079447A">
        <w:rPr>
          <w:color w:val="1F497D" w:themeColor="text2"/>
        </w:rPr>
        <w:t xml:space="preserve">A7. </w:t>
      </w:r>
      <w:r w:rsidR="0079447A">
        <w:rPr>
          <w:color w:val="1F497D" w:themeColor="text2"/>
        </w:rPr>
        <w:t>eTWD provides the capability to collect data via bar code or RFID</w:t>
      </w:r>
    </w:p>
    <w:p w:rsidR="0065488B" w:rsidRDefault="001102AB" w:rsidP="00E400BF">
      <w:pPr>
        <w:spacing w:after="120"/>
      </w:pPr>
      <w:r>
        <w:t>Q</w:t>
      </w:r>
      <w:r w:rsidR="0065488B" w:rsidRPr="0065488B">
        <w:t xml:space="preserve">8. </w:t>
      </w:r>
      <w:r>
        <w:t>I</w:t>
      </w:r>
      <w:r w:rsidR="0065488B" w:rsidRPr="0065488B">
        <w:t xml:space="preserve">s there a tie between </w:t>
      </w:r>
      <w:r w:rsidR="0079447A">
        <w:t>e</w:t>
      </w:r>
      <w:r w:rsidR="0065488B" w:rsidRPr="0065488B">
        <w:t>TWD and the supply system?</w:t>
      </w:r>
    </w:p>
    <w:p w:rsidR="001102AB" w:rsidRPr="0079447A" w:rsidRDefault="001102AB" w:rsidP="0065488B">
      <w:pPr>
        <w:rPr>
          <w:color w:val="1F497D" w:themeColor="text2"/>
        </w:rPr>
      </w:pPr>
      <w:r w:rsidRPr="0079447A">
        <w:rPr>
          <w:color w:val="1F497D" w:themeColor="text2"/>
        </w:rPr>
        <w:t>A8.</w:t>
      </w:r>
      <w:r w:rsidR="00E400BF" w:rsidRPr="0079447A">
        <w:rPr>
          <w:color w:val="1F497D" w:themeColor="text2"/>
        </w:rPr>
        <w:t xml:space="preserve"> Yes, there is a tie to materials.</w:t>
      </w:r>
    </w:p>
    <w:p w:rsidR="0065488B" w:rsidRDefault="001102AB" w:rsidP="00E400BF">
      <w:pPr>
        <w:spacing w:after="120"/>
      </w:pPr>
      <w:r>
        <w:t>Q</w:t>
      </w:r>
      <w:r w:rsidR="0065488B" w:rsidRPr="0065488B">
        <w:t xml:space="preserve">9. Troy, have you coordinated with PEO </w:t>
      </w:r>
      <w:r>
        <w:t>Ships and PEO IWS? Are you fami</w:t>
      </w:r>
      <w:r w:rsidR="0065488B" w:rsidRPr="0065488B">
        <w:t>liar with the enterprise system for Data Management</w:t>
      </w:r>
      <w:r w:rsidR="0079447A">
        <w:t>? A</w:t>
      </w:r>
      <w:r w:rsidR="0065488B" w:rsidRPr="0065488B">
        <w:t>re you compat</w:t>
      </w:r>
      <w:r>
        <w:t>i</w:t>
      </w:r>
      <w:r w:rsidR="0065488B" w:rsidRPr="0065488B">
        <w:t>ble with their systems?</w:t>
      </w:r>
    </w:p>
    <w:p w:rsidR="001102AB" w:rsidRPr="0079447A" w:rsidRDefault="001102AB" w:rsidP="0065488B">
      <w:pPr>
        <w:rPr>
          <w:color w:val="1F497D" w:themeColor="text2"/>
        </w:rPr>
      </w:pPr>
      <w:r w:rsidRPr="0079447A">
        <w:rPr>
          <w:color w:val="1F497D" w:themeColor="text2"/>
        </w:rPr>
        <w:t xml:space="preserve">A9. </w:t>
      </w:r>
      <w:r w:rsidR="00E400BF" w:rsidRPr="0079447A">
        <w:rPr>
          <w:color w:val="1F497D" w:themeColor="text2"/>
        </w:rPr>
        <w:t>I’m not familiar. Kurt Doehnert replied: 95% of what we do is subs and carriers. I’m not familiar either.</w:t>
      </w:r>
    </w:p>
    <w:p w:rsidR="0065488B" w:rsidRDefault="001102AB" w:rsidP="00E400BF">
      <w:pPr>
        <w:spacing w:after="120"/>
      </w:pPr>
      <w:r>
        <w:t>Q</w:t>
      </w:r>
      <w:r w:rsidR="0065488B" w:rsidRPr="0065488B">
        <w:t>10. How difficult was it to get an Authority to Operate (ATO) from your information assurance team to operate wireless tablets in your shipyard environment?</w:t>
      </w:r>
    </w:p>
    <w:p w:rsidR="001102AB" w:rsidRPr="0079447A" w:rsidRDefault="001102AB" w:rsidP="0065488B">
      <w:pPr>
        <w:rPr>
          <w:color w:val="1F497D" w:themeColor="text2"/>
        </w:rPr>
      </w:pPr>
      <w:r w:rsidRPr="0079447A">
        <w:rPr>
          <w:color w:val="1F497D" w:themeColor="text2"/>
        </w:rPr>
        <w:lastRenderedPageBreak/>
        <w:t>A10.</w:t>
      </w:r>
      <w:r w:rsidR="00E400BF" w:rsidRPr="0079447A">
        <w:rPr>
          <w:color w:val="1F497D" w:themeColor="text2"/>
        </w:rPr>
        <w:t xml:space="preserve"> It has been a long process. Not yet finalized. Our plan was strong enough to move forward. Wireless is not required, but would be preferred.</w:t>
      </w:r>
    </w:p>
    <w:p w:rsidR="0065488B" w:rsidRDefault="001102AB" w:rsidP="00E400BF">
      <w:pPr>
        <w:spacing w:after="120"/>
      </w:pPr>
      <w:r w:rsidRPr="00B86E94">
        <w:t>Q</w:t>
      </w:r>
      <w:r w:rsidR="0065488B" w:rsidRPr="00B86E94">
        <w:t>11.</w:t>
      </w:r>
      <w:r w:rsidR="0065488B" w:rsidRPr="0065488B">
        <w:t xml:space="preserve"> </w:t>
      </w:r>
      <w:r w:rsidR="00B86E94">
        <w:t>How is engineering being connected into this?</w:t>
      </w:r>
    </w:p>
    <w:p w:rsidR="001102AB" w:rsidRPr="00B86E94" w:rsidRDefault="001102AB" w:rsidP="0065488B">
      <w:pPr>
        <w:rPr>
          <w:color w:val="1F497D" w:themeColor="text2"/>
        </w:rPr>
      </w:pPr>
      <w:r w:rsidRPr="00B86E94">
        <w:rPr>
          <w:color w:val="1F497D" w:themeColor="text2"/>
        </w:rPr>
        <w:t xml:space="preserve">A11. </w:t>
      </w:r>
      <w:r w:rsidR="00B86E94">
        <w:rPr>
          <w:color w:val="1F497D" w:themeColor="text2"/>
        </w:rPr>
        <w:t>Engineering is an integral part of the whole thing. We are integrating MSC (The current AIMS) into this one. Engineers will use this system for planned availability.</w:t>
      </w:r>
    </w:p>
    <w:p w:rsidR="0065488B" w:rsidRDefault="001102AB" w:rsidP="00721837">
      <w:pPr>
        <w:spacing w:after="120"/>
      </w:pPr>
      <w:r>
        <w:t>Q</w:t>
      </w:r>
      <w:r w:rsidR="0065488B" w:rsidRPr="0065488B">
        <w:t>12. Your content management system, is it based on S1000?</w:t>
      </w:r>
    </w:p>
    <w:p w:rsidR="001102AB" w:rsidRPr="0079447A" w:rsidRDefault="001102AB" w:rsidP="0065488B">
      <w:pPr>
        <w:rPr>
          <w:color w:val="1F497D" w:themeColor="text2"/>
        </w:rPr>
      </w:pPr>
      <w:r w:rsidRPr="0079447A">
        <w:rPr>
          <w:color w:val="1F497D" w:themeColor="text2"/>
        </w:rPr>
        <w:t xml:space="preserve">A12. </w:t>
      </w:r>
      <w:r w:rsidR="00721837" w:rsidRPr="0079447A">
        <w:rPr>
          <w:color w:val="1F497D" w:themeColor="text2"/>
        </w:rPr>
        <w:t>Yes</w:t>
      </w:r>
    </w:p>
    <w:p w:rsidR="0065488B" w:rsidRPr="0079447A" w:rsidRDefault="001102AB" w:rsidP="00721837">
      <w:pPr>
        <w:spacing w:after="120"/>
      </w:pPr>
      <w:r w:rsidRPr="0079447A">
        <w:t>Q</w:t>
      </w:r>
      <w:r w:rsidR="0065488B" w:rsidRPr="0079447A">
        <w:t>13. Will the content management be part of eTWD or AIM?</w:t>
      </w:r>
    </w:p>
    <w:p w:rsidR="001102AB" w:rsidRPr="0079447A" w:rsidRDefault="001102AB" w:rsidP="0065488B">
      <w:pPr>
        <w:rPr>
          <w:color w:val="1F497D" w:themeColor="text2"/>
        </w:rPr>
      </w:pPr>
      <w:r w:rsidRPr="0079447A">
        <w:rPr>
          <w:color w:val="1F497D" w:themeColor="text2"/>
        </w:rPr>
        <w:t xml:space="preserve">A13. </w:t>
      </w:r>
      <w:r w:rsidR="0079447A" w:rsidRPr="0079447A">
        <w:rPr>
          <w:color w:val="1F497D" w:themeColor="text2"/>
        </w:rPr>
        <w:t>eTWD</w:t>
      </w:r>
    </w:p>
    <w:p w:rsidR="0065488B" w:rsidRDefault="001102AB" w:rsidP="0065488B">
      <w:r>
        <w:t>Q</w:t>
      </w:r>
      <w:r w:rsidR="0065488B" w:rsidRPr="0065488B">
        <w:t>14. What organization in NAVSEA is the focal point for defining the capability need, future process and functional requir</w:t>
      </w:r>
      <w:r>
        <w:t>e</w:t>
      </w:r>
      <w:r w:rsidR="0065488B" w:rsidRPr="0065488B">
        <w:t>ments?</w:t>
      </w:r>
    </w:p>
    <w:p w:rsidR="001102AB" w:rsidRPr="0079447A" w:rsidRDefault="001102AB" w:rsidP="0065488B">
      <w:pPr>
        <w:rPr>
          <w:color w:val="1F497D" w:themeColor="text2"/>
        </w:rPr>
      </w:pPr>
      <w:r w:rsidRPr="0079447A">
        <w:rPr>
          <w:color w:val="1F497D" w:themeColor="text2"/>
        </w:rPr>
        <w:t>Q</w:t>
      </w:r>
      <w:r w:rsidR="0065488B" w:rsidRPr="0079447A">
        <w:rPr>
          <w:color w:val="1F497D" w:themeColor="text2"/>
        </w:rPr>
        <w:t xml:space="preserve">15. </w:t>
      </w:r>
      <w:r w:rsidRPr="0079447A">
        <w:rPr>
          <w:color w:val="1F497D" w:themeColor="text2"/>
        </w:rPr>
        <w:t>(Comment) The AF has a maintena</w:t>
      </w:r>
      <w:r w:rsidR="0065488B" w:rsidRPr="0079447A">
        <w:rPr>
          <w:color w:val="1F497D" w:themeColor="text2"/>
        </w:rPr>
        <w:t>nce execution system initiative called MRO for AF depots run from A4IT and AFMC/A4N</w:t>
      </w:r>
      <w:r w:rsidRPr="0079447A">
        <w:rPr>
          <w:color w:val="1F497D" w:themeColor="text2"/>
        </w:rPr>
        <w:t>.</w:t>
      </w:r>
    </w:p>
    <w:p w:rsidR="00925F16" w:rsidRPr="0079447A" w:rsidRDefault="00925F16" w:rsidP="00925F16">
      <w:pPr>
        <w:rPr>
          <w:color w:val="1F497D" w:themeColor="text2"/>
        </w:rPr>
      </w:pPr>
      <w:r w:rsidRPr="0079447A">
        <w:rPr>
          <w:color w:val="1F497D" w:themeColor="text2"/>
        </w:rPr>
        <w:t>Q16. (Comment) We are also building an engineering tool called PLM to feed MRO, but have not tackled field level data yet.</w:t>
      </w:r>
    </w:p>
    <w:p w:rsidR="0065488B" w:rsidRDefault="001102AB" w:rsidP="009A12AC">
      <w:pPr>
        <w:spacing w:after="120"/>
      </w:pPr>
      <w:r>
        <w:t>Q</w:t>
      </w:r>
      <w:r w:rsidR="0065488B" w:rsidRPr="0065488B">
        <w:t>1</w:t>
      </w:r>
      <w:r w:rsidR="00925F16">
        <w:t>7</w:t>
      </w:r>
      <w:r w:rsidR="0065488B" w:rsidRPr="0065488B">
        <w:t xml:space="preserve">. </w:t>
      </w:r>
      <w:r>
        <w:t>Who is your vendor? POC?</w:t>
      </w:r>
    </w:p>
    <w:p w:rsidR="001102AB" w:rsidRPr="0079447A" w:rsidRDefault="001102AB" w:rsidP="0065488B">
      <w:pPr>
        <w:rPr>
          <w:color w:val="1F497D" w:themeColor="text2"/>
        </w:rPr>
      </w:pPr>
      <w:r w:rsidRPr="0079447A">
        <w:rPr>
          <w:color w:val="1F497D" w:themeColor="text2"/>
        </w:rPr>
        <w:t>A1</w:t>
      </w:r>
      <w:r w:rsidR="00925F16" w:rsidRPr="0079447A">
        <w:rPr>
          <w:color w:val="1F497D" w:themeColor="text2"/>
        </w:rPr>
        <w:t>7</w:t>
      </w:r>
      <w:r w:rsidRPr="0079447A">
        <w:rPr>
          <w:color w:val="1F497D" w:themeColor="text2"/>
        </w:rPr>
        <w:t xml:space="preserve">. </w:t>
      </w:r>
      <w:r w:rsidR="009A12AC" w:rsidRPr="0079447A">
        <w:rPr>
          <w:color w:val="1F497D" w:themeColor="text2"/>
        </w:rPr>
        <w:t>Accenture Federal Services, LLC</w:t>
      </w:r>
    </w:p>
    <w:p w:rsidR="0065488B" w:rsidRDefault="001102AB" w:rsidP="00925F16">
      <w:pPr>
        <w:spacing w:after="120"/>
      </w:pPr>
      <w:r>
        <w:t>Q</w:t>
      </w:r>
      <w:r w:rsidR="0065488B" w:rsidRPr="0065488B">
        <w:t>18. Troy, can you clarify whether any COTS software will be used, or is this all custom?</w:t>
      </w:r>
    </w:p>
    <w:p w:rsidR="001102AB" w:rsidRPr="0079447A" w:rsidRDefault="001102AB" w:rsidP="00925F16">
      <w:pPr>
        <w:ind w:left="540" w:hanging="540"/>
        <w:rPr>
          <w:color w:val="1F497D" w:themeColor="text2"/>
        </w:rPr>
      </w:pPr>
      <w:r w:rsidRPr="0079447A">
        <w:rPr>
          <w:color w:val="1F497D" w:themeColor="text2"/>
        </w:rPr>
        <w:t>A18.</w:t>
      </w:r>
      <w:r w:rsidR="00865DFB" w:rsidRPr="0079447A">
        <w:rPr>
          <w:color w:val="1F497D" w:themeColor="text2"/>
        </w:rPr>
        <w:t xml:space="preserve"> </w:t>
      </w:r>
      <w:r w:rsidRPr="0079447A">
        <w:rPr>
          <w:color w:val="1F497D" w:themeColor="text2"/>
        </w:rPr>
        <w:t xml:space="preserve"> </w:t>
      </w:r>
      <w:r w:rsidR="00925F16" w:rsidRPr="0079447A">
        <w:rPr>
          <w:color w:val="1F497D" w:themeColor="text2"/>
        </w:rPr>
        <w:t>It is all COTS software – it’s more configurable. Expect that there will be some customization though.</w:t>
      </w:r>
    </w:p>
    <w:p w:rsidR="00F24D92" w:rsidRPr="002A168A" w:rsidRDefault="00F24D92">
      <w:pPr>
        <w:rPr>
          <w:color w:val="FF0000"/>
        </w:rPr>
      </w:pPr>
    </w:p>
    <w:sectPr w:rsidR="00F24D92" w:rsidRPr="002A168A" w:rsidSect="00F24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88B"/>
    <w:rsid w:val="00046993"/>
    <w:rsid w:val="00055D86"/>
    <w:rsid w:val="00057646"/>
    <w:rsid w:val="000A1842"/>
    <w:rsid w:val="00106D4F"/>
    <w:rsid w:val="001102AB"/>
    <w:rsid w:val="00192209"/>
    <w:rsid w:val="001B56C5"/>
    <w:rsid w:val="002208C3"/>
    <w:rsid w:val="002A168A"/>
    <w:rsid w:val="002A5131"/>
    <w:rsid w:val="002D667F"/>
    <w:rsid w:val="002E0EFC"/>
    <w:rsid w:val="002E3A03"/>
    <w:rsid w:val="002F6A37"/>
    <w:rsid w:val="003860AC"/>
    <w:rsid w:val="003A4B16"/>
    <w:rsid w:val="003D5631"/>
    <w:rsid w:val="0040610A"/>
    <w:rsid w:val="004166B6"/>
    <w:rsid w:val="00452FB4"/>
    <w:rsid w:val="00474220"/>
    <w:rsid w:val="00491922"/>
    <w:rsid w:val="004B31EA"/>
    <w:rsid w:val="0052203F"/>
    <w:rsid w:val="00527542"/>
    <w:rsid w:val="00554FEF"/>
    <w:rsid w:val="006074E3"/>
    <w:rsid w:val="00607F57"/>
    <w:rsid w:val="006139D0"/>
    <w:rsid w:val="0062168A"/>
    <w:rsid w:val="0065488B"/>
    <w:rsid w:val="00676B25"/>
    <w:rsid w:val="00685E3B"/>
    <w:rsid w:val="006C3C88"/>
    <w:rsid w:val="00721837"/>
    <w:rsid w:val="00781BD2"/>
    <w:rsid w:val="0079447A"/>
    <w:rsid w:val="007A48E0"/>
    <w:rsid w:val="007B531A"/>
    <w:rsid w:val="007C2AAB"/>
    <w:rsid w:val="007C5F98"/>
    <w:rsid w:val="007E1502"/>
    <w:rsid w:val="008038AB"/>
    <w:rsid w:val="00811002"/>
    <w:rsid w:val="00865DFB"/>
    <w:rsid w:val="008820A7"/>
    <w:rsid w:val="00895D86"/>
    <w:rsid w:val="008A68B2"/>
    <w:rsid w:val="00925F16"/>
    <w:rsid w:val="009A12AC"/>
    <w:rsid w:val="009C3E24"/>
    <w:rsid w:val="00A37F42"/>
    <w:rsid w:val="00A4511A"/>
    <w:rsid w:val="00A51410"/>
    <w:rsid w:val="00A93F9E"/>
    <w:rsid w:val="00AB2018"/>
    <w:rsid w:val="00AF4B90"/>
    <w:rsid w:val="00B176B3"/>
    <w:rsid w:val="00B359EB"/>
    <w:rsid w:val="00B60C3B"/>
    <w:rsid w:val="00B86E94"/>
    <w:rsid w:val="00BA0BA9"/>
    <w:rsid w:val="00BA1617"/>
    <w:rsid w:val="00BB2168"/>
    <w:rsid w:val="00BB23BB"/>
    <w:rsid w:val="00BB7AB7"/>
    <w:rsid w:val="00C11C87"/>
    <w:rsid w:val="00C95A4D"/>
    <w:rsid w:val="00C967D4"/>
    <w:rsid w:val="00CB348A"/>
    <w:rsid w:val="00CD4F98"/>
    <w:rsid w:val="00CE2D8C"/>
    <w:rsid w:val="00CF23C3"/>
    <w:rsid w:val="00D338C6"/>
    <w:rsid w:val="00D749CA"/>
    <w:rsid w:val="00DE4C89"/>
    <w:rsid w:val="00E117C7"/>
    <w:rsid w:val="00E350CA"/>
    <w:rsid w:val="00E400BF"/>
    <w:rsid w:val="00E4052B"/>
    <w:rsid w:val="00E412DE"/>
    <w:rsid w:val="00E75E67"/>
    <w:rsid w:val="00ED622A"/>
    <w:rsid w:val="00EE3370"/>
    <w:rsid w:val="00EF3AB6"/>
    <w:rsid w:val="00F24D92"/>
    <w:rsid w:val="00F6293C"/>
    <w:rsid w:val="00F71C58"/>
    <w:rsid w:val="00F84C84"/>
    <w:rsid w:val="00FA2E60"/>
    <w:rsid w:val="00FA650D"/>
    <w:rsid w:val="00FF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6B6"/>
    <w:pPr>
      <w:spacing w:after="24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6B6"/>
    <w:pPr>
      <w:spacing w:after="24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LMI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LANGLAIS, Raymond R.</dc:creator>
  <cp:lastModifiedBy>LANGLAIS, Raymond R.</cp:lastModifiedBy>
  <cp:revision>2</cp:revision>
  <dcterms:created xsi:type="dcterms:W3CDTF">2015-02-12T13:34:00Z</dcterms:created>
  <dcterms:modified xsi:type="dcterms:W3CDTF">2015-02-12T13:34:00Z</dcterms:modified>
</cp:coreProperties>
</file>