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D1" w:rsidRPr="00F418D1" w:rsidRDefault="00F418D1" w:rsidP="00F418D1">
      <w:pPr>
        <w:pStyle w:val="NormalWeb"/>
        <w:shd w:val="clear" w:color="auto" w:fill="FFFFFF"/>
        <w:spacing w:after="300" w:line="300" w:lineRule="atLeast"/>
        <w:jc w:val="center"/>
        <w:textAlignment w:val="baseline"/>
        <w:rPr>
          <w:rFonts w:ascii="Tahoma" w:hAnsi="Tahoma" w:cs="Tahoma"/>
          <w:b/>
          <w:color w:val="000000"/>
          <w:sz w:val="22"/>
          <w:szCs w:val="22"/>
          <w:u w:val="single"/>
        </w:rPr>
      </w:pPr>
      <w:r w:rsidRPr="00F418D1">
        <w:rPr>
          <w:rFonts w:ascii="Tahoma" w:hAnsi="Tahoma" w:cs="Tahoma"/>
          <w:b/>
          <w:color w:val="000000"/>
          <w:sz w:val="22"/>
          <w:szCs w:val="22"/>
          <w:u w:val="single"/>
        </w:rPr>
        <w:t>ATE/ATS JTEG Forum Minutes</w:t>
      </w:r>
      <w:bookmarkStart w:id="0" w:name="_GoBack"/>
      <w:bookmarkEnd w:id="0"/>
    </w:p>
    <w:p w:rsidR="00512C23" w:rsidRPr="00512C23" w:rsidRDefault="00512C23" w:rsidP="00512C23">
      <w:pPr>
        <w:pStyle w:val="NormalWeb"/>
        <w:shd w:val="clear" w:color="auto" w:fill="FFFFFF"/>
        <w:spacing w:after="300" w:line="300" w:lineRule="atLeast"/>
        <w:textAlignment w:val="baseline"/>
        <w:rPr>
          <w:rFonts w:ascii="Tahoma" w:hAnsi="Tahoma" w:cs="Tahoma"/>
          <w:color w:val="000000"/>
          <w:sz w:val="22"/>
          <w:szCs w:val="22"/>
        </w:rPr>
      </w:pPr>
      <w:r w:rsidRPr="00D371EB">
        <w:rPr>
          <w:rFonts w:ascii="Tahoma" w:hAnsi="Tahoma" w:cs="Tahoma"/>
          <w:color w:val="000000"/>
          <w:sz w:val="22"/>
          <w:szCs w:val="22"/>
          <w:u w:val="single"/>
        </w:rPr>
        <w:t>Event:</w:t>
      </w:r>
      <w:r w:rsidRPr="00512C23">
        <w:rPr>
          <w:rFonts w:ascii="Tahoma" w:hAnsi="Tahoma" w:cs="Tahoma"/>
          <w:color w:val="000000"/>
          <w:sz w:val="22"/>
          <w:szCs w:val="22"/>
        </w:rPr>
        <w:t xml:space="preserve">  On 28 October, 2014, the Joint Technology Exchange Group (JTEG), in coordination with the National Center for Manufacturing Sciences (NCMS), hosted a two hour virtual forum on “DoD Automatic Test Equipment / Automatic Test Systems (ATE/ATS)”.</w:t>
      </w:r>
    </w:p>
    <w:p w:rsidR="00512C23" w:rsidRPr="00512C23" w:rsidRDefault="00512C23" w:rsidP="00512C23">
      <w:pPr>
        <w:pStyle w:val="NormalWeb"/>
        <w:shd w:val="clear" w:color="auto" w:fill="FFFFFF"/>
        <w:spacing w:after="300" w:line="300" w:lineRule="atLeast"/>
        <w:textAlignment w:val="baseline"/>
        <w:rPr>
          <w:rFonts w:ascii="Tahoma" w:hAnsi="Tahoma" w:cs="Tahoma"/>
          <w:color w:val="000000"/>
          <w:sz w:val="22"/>
          <w:szCs w:val="22"/>
        </w:rPr>
      </w:pPr>
      <w:r w:rsidRPr="00D371EB">
        <w:rPr>
          <w:rFonts w:ascii="Tahoma" w:hAnsi="Tahoma" w:cs="Tahoma"/>
          <w:color w:val="000000"/>
          <w:sz w:val="22"/>
          <w:szCs w:val="22"/>
          <w:u w:val="single"/>
        </w:rPr>
        <w:t>Purpose:</w:t>
      </w:r>
      <w:r w:rsidRPr="00512C23">
        <w:rPr>
          <w:rFonts w:ascii="Tahoma" w:hAnsi="Tahoma" w:cs="Tahoma"/>
          <w:color w:val="000000"/>
          <w:sz w:val="22"/>
          <w:szCs w:val="22"/>
        </w:rPr>
        <w:t xml:space="preserve">  The purpose of the forum was to share the experiences, challenges, successes, and benefits of DoD efforts in ATE/ATS capabilities. The forum examined the DoD and the military Services’ ATS strategies and discussed the variety of approaches and technologies they are pursuing. </w:t>
      </w:r>
    </w:p>
    <w:p w:rsidR="00E63BDB" w:rsidRDefault="00D371EB" w:rsidP="00E63BDB">
      <w:pPr>
        <w:pStyle w:val="NormalWeb"/>
        <w:shd w:val="clear" w:color="auto" w:fill="FFFFFF"/>
        <w:spacing w:after="300" w:line="300" w:lineRule="atLeast"/>
        <w:textAlignment w:val="baseline"/>
        <w:rPr>
          <w:rFonts w:ascii="Tahoma" w:hAnsi="Tahoma" w:cs="Tahoma"/>
          <w:color w:val="000000"/>
          <w:sz w:val="22"/>
          <w:szCs w:val="22"/>
        </w:rPr>
      </w:pPr>
      <w:r w:rsidRPr="00D371EB">
        <w:rPr>
          <w:rFonts w:ascii="Tahoma" w:hAnsi="Tahoma" w:cs="Tahoma"/>
          <w:color w:val="000000"/>
          <w:sz w:val="22"/>
          <w:szCs w:val="22"/>
          <w:u w:val="single"/>
        </w:rPr>
        <w:t>Discussion:</w:t>
      </w:r>
      <w:r>
        <w:rPr>
          <w:rFonts w:ascii="Tahoma" w:hAnsi="Tahoma" w:cs="Tahoma"/>
          <w:color w:val="000000"/>
          <w:sz w:val="22"/>
          <w:szCs w:val="22"/>
        </w:rPr>
        <w:t xml:space="preserve"> </w:t>
      </w:r>
      <w:r w:rsidR="00512C23">
        <w:rPr>
          <w:rFonts w:ascii="Tahoma" w:hAnsi="Tahoma" w:cs="Tahoma"/>
          <w:color w:val="000000"/>
          <w:sz w:val="22"/>
          <w:szCs w:val="22"/>
        </w:rPr>
        <w:t xml:space="preserve">DOD ATS Support </w:t>
      </w:r>
      <w:r w:rsidR="00512C23" w:rsidRPr="00512C23">
        <w:rPr>
          <w:rFonts w:ascii="Tahoma" w:hAnsi="Tahoma" w:cs="Tahoma"/>
          <w:color w:val="000000"/>
          <w:sz w:val="22"/>
          <w:szCs w:val="22"/>
        </w:rPr>
        <w:t>provided an introduction and background of DoD ATS</w:t>
      </w:r>
      <w:r w:rsidR="00512C23">
        <w:rPr>
          <w:rFonts w:ascii="Tahoma" w:hAnsi="Tahoma" w:cs="Tahoma"/>
          <w:color w:val="000000"/>
          <w:sz w:val="22"/>
          <w:szCs w:val="22"/>
        </w:rPr>
        <w:t xml:space="preserve"> and </w:t>
      </w:r>
      <w:r w:rsidR="00512C23" w:rsidRPr="00512C23">
        <w:rPr>
          <w:rFonts w:ascii="Tahoma" w:hAnsi="Tahoma" w:cs="Tahoma"/>
          <w:color w:val="000000"/>
          <w:sz w:val="22"/>
          <w:szCs w:val="22"/>
        </w:rPr>
        <w:t>the major issues facing DoD to include the hundreds of different types of equipment in DoD inventory along with the thousands of application test programs</w:t>
      </w:r>
      <w:r w:rsidR="00512C23">
        <w:rPr>
          <w:rFonts w:ascii="Tahoma" w:hAnsi="Tahoma" w:cs="Tahoma"/>
          <w:color w:val="000000"/>
          <w:sz w:val="22"/>
          <w:szCs w:val="22"/>
        </w:rPr>
        <w:t>. T</w:t>
      </w:r>
      <w:r w:rsidR="00512C23" w:rsidRPr="00512C23">
        <w:rPr>
          <w:rFonts w:ascii="Tahoma" w:hAnsi="Tahoma" w:cs="Tahoma"/>
          <w:color w:val="000000"/>
          <w:sz w:val="22"/>
          <w:szCs w:val="22"/>
        </w:rPr>
        <w:t>he DoD ATS Executive Directorate (ED) was established to better coordinate ATS across DoD</w:t>
      </w:r>
      <w:r w:rsidR="00512C23">
        <w:rPr>
          <w:rFonts w:ascii="Tahoma" w:hAnsi="Tahoma" w:cs="Tahoma"/>
          <w:color w:val="000000"/>
          <w:sz w:val="22"/>
          <w:szCs w:val="22"/>
        </w:rPr>
        <w:t>. The ED</w:t>
      </w:r>
      <w:r w:rsidR="00512C23" w:rsidRPr="00512C23">
        <w:rPr>
          <w:rFonts w:ascii="Tahoma" w:hAnsi="Tahoma" w:cs="Tahoma"/>
          <w:color w:val="000000"/>
          <w:sz w:val="22"/>
          <w:szCs w:val="22"/>
        </w:rPr>
        <w:t xml:space="preserve"> goals are to reduce ownership costs, </w:t>
      </w:r>
      <w:r w:rsidR="00512C23">
        <w:rPr>
          <w:rFonts w:ascii="Tahoma" w:hAnsi="Tahoma" w:cs="Tahoma"/>
          <w:color w:val="000000"/>
          <w:sz w:val="22"/>
          <w:szCs w:val="22"/>
        </w:rPr>
        <w:t xml:space="preserve">improve </w:t>
      </w:r>
      <w:r w:rsidR="00512C23" w:rsidRPr="00512C23">
        <w:rPr>
          <w:rFonts w:ascii="Tahoma" w:hAnsi="Tahoma" w:cs="Tahoma"/>
          <w:color w:val="000000"/>
          <w:sz w:val="22"/>
          <w:szCs w:val="22"/>
        </w:rPr>
        <w:t>joint interoperability, reduce</w:t>
      </w:r>
      <w:r w:rsidR="00512C23">
        <w:rPr>
          <w:rFonts w:ascii="Tahoma" w:hAnsi="Tahoma" w:cs="Tahoma"/>
          <w:color w:val="000000"/>
          <w:sz w:val="22"/>
          <w:szCs w:val="22"/>
        </w:rPr>
        <w:t xml:space="preserve"> the</w:t>
      </w:r>
      <w:r w:rsidR="00512C23" w:rsidRPr="00512C23">
        <w:rPr>
          <w:rFonts w:ascii="Tahoma" w:hAnsi="Tahoma" w:cs="Tahoma"/>
          <w:color w:val="000000"/>
          <w:sz w:val="22"/>
          <w:szCs w:val="22"/>
        </w:rPr>
        <w:t xml:space="preserve"> logistics footprint, and improve test quality.</w:t>
      </w:r>
      <w:r w:rsidR="00E63BDB">
        <w:rPr>
          <w:rFonts w:ascii="Tahoma" w:hAnsi="Tahoma" w:cs="Tahoma"/>
          <w:color w:val="000000"/>
          <w:sz w:val="22"/>
          <w:szCs w:val="22"/>
        </w:rPr>
        <w:t xml:space="preserve"> The </w:t>
      </w:r>
      <w:r w:rsidR="00E63BDB" w:rsidRPr="00512C23">
        <w:rPr>
          <w:rFonts w:ascii="Tahoma" w:hAnsi="Tahoma" w:cs="Tahoma"/>
          <w:color w:val="000000"/>
          <w:sz w:val="22"/>
          <w:szCs w:val="22"/>
        </w:rPr>
        <w:t xml:space="preserve">US Army provided a brief view into the PD TMDE portfolio to include the Next Generation Automatic Test Set (NGATS), Maintenance Support Device (MSD), and calibration sets (CALSETS). </w:t>
      </w:r>
      <w:r w:rsidR="00E63BDB">
        <w:rPr>
          <w:rFonts w:ascii="Tahoma" w:hAnsi="Tahoma" w:cs="Tahoma"/>
          <w:color w:val="000000"/>
          <w:sz w:val="22"/>
          <w:szCs w:val="22"/>
        </w:rPr>
        <w:t xml:space="preserve">We heard </w:t>
      </w:r>
      <w:r w:rsidR="00E63BDB" w:rsidRPr="00512C23">
        <w:rPr>
          <w:rFonts w:ascii="Tahoma" w:hAnsi="Tahoma" w:cs="Tahoma"/>
          <w:color w:val="000000"/>
          <w:sz w:val="22"/>
          <w:szCs w:val="22"/>
        </w:rPr>
        <w:t>Nav</w:t>
      </w:r>
      <w:r w:rsidR="00E63BDB">
        <w:rPr>
          <w:rFonts w:ascii="Tahoma" w:hAnsi="Tahoma" w:cs="Tahoma"/>
          <w:color w:val="000000"/>
          <w:sz w:val="22"/>
          <w:szCs w:val="22"/>
        </w:rPr>
        <w:t>al aviation</w:t>
      </w:r>
      <w:r w:rsidR="00E63BDB" w:rsidRPr="00512C23">
        <w:rPr>
          <w:rFonts w:ascii="Tahoma" w:hAnsi="Tahoma" w:cs="Tahoma"/>
          <w:color w:val="000000"/>
          <w:sz w:val="22"/>
          <w:szCs w:val="22"/>
        </w:rPr>
        <w:t>’s general ATS strategy including defining a standard family of ATE (CASS Family of Testers), re-hosting TPSs from legacy ATE onto the CASS family of testers, and replac</w:t>
      </w:r>
      <w:r w:rsidR="00E63BDB">
        <w:rPr>
          <w:rFonts w:ascii="Tahoma" w:hAnsi="Tahoma" w:cs="Tahoma"/>
          <w:color w:val="000000"/>
          <w:sz w:val="22"/>
          <w:szCs w:val="22"/>
        </w:rPr>
        <w:t>ing</w:t>
      </w:r>
      <w:r w:rsidR="00E63BDB" w:rsidRPr="00512C23">
        <w:rPr>
          <w:rFonts w:ascii="Tahoma" w:hAnsi="Tahoma" w:cs="Tahoma"/>
          <w:color w:val="000000"/>
          <w:sz w:val="22"/>
          <w:szCs w:val="22"/>
        </w:rPr>
        <w:t xml:space="preserve"> mainframe CASS with eCASS. </w:t>
      </w:r>
      <w:r w:rsidR="00E63BDB">
        <w:rPr>
          <w:rFonts w:ascii="Tahoma" w:hAnsi="Tahoma" w:cs="Tahoma"/>
          <w:color w:val="000000"/>
          <w:sz w:val="22"/>
          <w:szCs w:val="22"/>
        </w:rPr>
        <w:t>T</w:t>
      </w:r>
      <w:r w:rsidR="00E63BDB" w:rsidRPr="00512C23">
        <w:rPr>
          <w:rFonts w:ascii="Tahoma" w:hAnsi="Tahoma" w:cs="Tahoma"/>
          <w:color w:val="000000"/>
          <w:sz w:val="22"/>
          <w:szCs w:val="22"/>
        </w:rPr>
        <w:t xml:space="preserve">he Marine Corps ATS goals include developing commonality across each ATS platform and modular designs configurable to support specific user requirements. GPATS is an open ATE that leverages legacy assets and expands capabilities. </w:t>
      </w:r>
      <w:r w:rsidR="00E63BDB">
        <w:rPr>
          <w:rFonts w:ascii="Tahoma" w:hAnsi="Tahoma" w:cs="Tahoma"/>
          <w:color w:val="000000"/>
          <w:sz w:val="22"/>
          <w:szCs w:val="22"/>
        </w:rPr>
        <w:t xml:space="preserve">The </w:t>
      </w:r>
      <w:r w:rsidR="00E63BDB" w:rsidRPr="00512C23">
        <w:rPr>
          <w:rFonts w:ascii="Tahoma" w:hAnsi="Tahoma" w:cs="Tahoma"/>
          <w:color w:val="000000"/>
          <w:sz w:val="22"/>
          <w:szCs w:val="22"/>
        </w:rPr>
        <w:t xml:space="preserve">Air Force discussed the Versatile Depot Automatic Test Station (VDATS) which is the standard depot-level tester for avionics workload. VDATS is </w:t>
      </w:r>
      <w:r w:rsidR="00E63BDB">
        <w:rPr>
          <w:rFonts w:ascii="Tahoma" w:hAnsi="Tahoma" w:cs="Tahoma"/>
          <w:color w:val="000000"/>
          <w:sz w:val="22"/>
          <w:szCs w:val="22"/>
        </w:rPr>
        <w:t>fielded at the Air Force depots. T</w:t>
      </w:r>
      <w:r w:rsidR="00E63BDB" w:rsidRPr="00512C23">
        <w:rPr>
          <w:rFonts w:ascii="Tahoma" w:hAnsi="Tahoma" w:cs="Tahoma"/>
          <w:color w:val="000000"/>
          <w:sz w:val="22"/>
          <w:szCs w:val="22"/>
        </w:rPr>
        <w:t xml:space="preserve">he </w:t>
      </w:r>
      <w:r w:rsidR="00E63BDB">
        <w:rPr>
          <w:rFonts w:ascii="Tahoma" w:hAnsi="Tahoma" w:cs="Tahoma"/>
          <w:color w:val="000000"/>
          <w:sz w:val="22"/>
          <w:szCs w:val="22"/>
        </w:rPr>
        <w:t xml:space="preserve">DoD </w:t>
      </w:r>
      <w:r w:rsidR="00E63BDB" w:rsidRPr="00512C23">
        <w:rPr>
          <w:rFonts w:ascii="Tahoma" w:hAnsi="Tahoma" w:cs="Tahoma"/>
          <w:color w:val="000000"/>
          <w:sz w:val="22"/>
          <w:szCs w:val="22"/>
        </w:rPr>
        <w:t xml:space="preserve">Next Generation Automatic Test Systems (NxTest) Integrated Product team (IPT) </w:t>
      </w:r>
      <w:r w:rsidR="00E63BDB">
        <w:rPr>
          <w:rFonts w:ascii="Tahoma" w:hAnsi="Tahoma" w:cs="Tahoma"/>
          <w:color w:val="000000"/>
          <w:sz w:val="22"/>
          <w:szCs w:val="22"/>
        </w:rPr>
        <w:t>presented their c</w:t>
      </w:r>
      <w:r w:rsidR="00E63BDB" w:rsidRPr="00512C23">
        <w:rPr>
          <w:rFonts w:ascii="Tahoma" w:hAnsi="Tahoma" w:cs="Tahoma"/>
          <w:color w:val="000000"/>
          <w:sz w:val="22"/>
          <w:szCs w:val="22"/>
        </w:rPr>
        <w:t xml:space="preserve">urrent initiatives </w:t>
      </w:r>
      <w:r w:rsidR="00E63BDB">
        <w:rPr>
          <w:rFonts w:ascii="Tahoma" w:hAnsi="Tahoma" w:cs="Tahoma"/>
          <w:color w:val="000000"/>
          <w:sz w:val="22"/>
          <w:szCs w:val="22"/>
        </w:rPr>
        <w:t xml:space="preserve">to </w:t>
      </w:r>
      <w:r w:rsidR="00E63BDB" w:rsidRPr="00512C23">
        <w:rPr>
          <w:rFonts w:ascii="Tahoma" w:hAnsi="Tahoma" w:cs="Tahoma"/>
          <w:color w:val="000000"/>
          <w:sz w:val="22"/>
          <w:szCs w:val="22"/>
        </w:rPr>
        <w:t>include a greater use of net centric functions – NxOMS, electro optics (EO) test systems modernization, RF test systems modernization, and IEEE SCC-20 test system and diagnostics standards implementation.</w:t>
      </w:r>
      <w:r w:rsidR="00157EF7">
        <w:rPr>
          <w:rFonts w:ascii="Tahoma" w:hAnsi="Tahoma" w:cs="Tahoma"/>
          <w:color w:val="000000"/>
          <w:sz w:val="22"/>
          <w:szCs w:val="22"/>
        </w:rPr>
        <w:t xml:space="preserve"> Lastly, the </w:t>
      </w:r>
      <w:r w:rsidR="00E63BDB" w:rsidRPr="00512C23">
        <w:rPr>
          <w:rFonts w:ascii="Tahoma" w:hAnsi="Tahoma" w:cs="Tahoma"/>
          <w:color w:val="000000"/>
          <w:sz w:val="22"/>
          <w:szCs w:val="22"/>
        </w:rPr>
        <w:t>DoD ATS Framework IPT</w:t>
      </w:r>
      <w:r w:rsidR="00157EF7">
        <w:rPr>
          <w:rFonts w:ascii="Tahoma" w:hAnsi="Tahoma" w:cs="Tahoma"/>
          <w:color w:val="000000"/>
          <w:sz w:val="22"/>
          <w:szCs w:val="22"/>
        </w:rPr>
        <w:t xml:space="preserve"> </w:t>
      </w:r>
      <w:r>
        <w:rPr>
          <w:rFonts w:ascii="Tahoma" w:hAnsi="Tahoma" w:cs="Tahoma"/>
          <w:color w:val="000000"/>
          <w:sz w:val="22"/>
          <w:szCs w:val="22"/>
        </w:rPr>
        <w:t>described their c</w:t>
      </w:r>
      <w:r w:rsidR="00E63BDB" w:rsidRPr="00512C23">
        <w:rPr>
          <w:rFonts w:ascii="Tahoma" w:hAnsi="Tahoma" w:cs="Tahoma"/>
          <w:color w:val="000000"/>
          <w:sz w:val="22"/>
          <w:szCs w:val="22"/>
        </w:rPr>
        <w:t xml:space="preserve">urrent efforts </w:t>
      </w:r>
      <w:r>
        <w:rPr>
          <w:rFonts w:ascii="Tahoma" w:hAnsi="Tahoma" w:cs="Tahoma"/>
          <w:color w:val="000000"/>
          <w:sz w:val="22"/>
          <w:szCs w:val="22"/>
        </w:rPr>
        <w:t xml:space="preserve">to </w:t>
      </w:r>
      <w:r w:rsidR="00E63BDB" w:rsidRPr="00512C23">
        <w:rPr>
          <w:rFonts w:ascii="Tahoma" w:hAnsi="Tahoma" w:cs="Tahoma"/>
          <w:color w:val="000000"/>
          <w:sz w:val="22"/>
          <w:szCs w:val="22"/>
        </w:rPr>
        <w:t>include defining the generic ATS open system architecture based on commercial interface specifications, updating key element definitions, monitoring and supporting standards organizations, and developing demonstration environments.</w:t>
      </w:r>
    </w:p>
    <w:p w:rsidR="00D371EB" w:rsidRPr="00512C23" w:rsidRDefault="00D371EB" w:rsidP="00E63BDB">
      <w:pPr>
        <w:pStyle w:val="NormalWeb"/>
        <w:shd w:val="clear" w:color="auto" w:fill="FFFFFF"/>
        <w:spacing w:after="300" w:line="300" w:lineRule="atLeast"/>
        <w:textAlignment w:val="baseline"/>
        <w:rPr>
          <w:rFonts w:ascii="Tahoma" w:hAnsi="Tahoma" w:cs="Tahoma"/>
          <w:color w:val="000000"/>
          <w:sz w:val="22"/>
          <w:szCs w:val="22"/>
        </w:rPr>
      </w:pPr>
    </w:p>
    <w:sectPr w:rsidR="00D371EB" w:rsidRPr="00512C23" w:rsidSect="00F2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2D"/>
    <w:rsid w:val="00046993"/>
    <w:rsid w:val="000A1842"/>
    <w:rsid w:val="00106D4F"/>
    <w:rsid w:val="00157EF7"/>
    <w:rsid w:val="00192209"/>
    <w:rsid w:val="001A0349"/>
    <w:rsid w:val="001B56C5"/>
    <w:rsid w:val="002208C3"/>
    <w:rsid w:val="002A5131"/>
    <w:rsid w:val="002D667F"/>
    <w:rsid w:val="002E0EFC"/>
    <w:rsid w:val="002E3A03"/>
    <w:rsid w:val="002F6A37"/>
    <w:rsid w:val="00324E42"/>
    <w:rsid w:val="003860AC"/>
    <w:rsid w:val="003A4B16"/>
    <w:rsid w:val="003D5631"/>
    <w:rsid w:val="0040610A"/>
    <w:rsid w:val="004166B6"/>
    <w:rsid w:val="00474220"/>
    <w:rsid w:val="00491922"/>
    <w:rsid w:val="004B31EA"/>
    <w:rsid w:val="00512C23"/>
    <w:rsid w:val="0052203F"/>
    <w:rsid w:val="00527542"/>
    <w:rsid w:val="00554FEF"/>
    <w:rsid w:val="006074E3"/>
    <w:rsid w:val="00607F57"/>
    <w:rsid w:val="0062168A"/>
    <w:rsid w:val="00652D2D"/>
    <w:rsid w:val="00676B25"/>
    <w:rsid w:val="00685E3B"/>
    <w:rsid w:val="00781BD2"/>
    <w:rsid w:val="007A48E0"/>
    <w:rsid w:val="007B531A"/>
    <w:rsid w:val="007C2AAB"/>
    <w:rsid w:val="007C5F98"/>
    <w:rsid w:val="007E1502"/>
    <w:rsid w:val="008038AB"/>
    <w:rsid w:val="00895D86"/>
    <w:rsid w:val="009C3E24"/>
    <w:rsid w:val="00A37F42"/>
    <w:rsid w:val="00A4511A"/>
    <w:rsid w:val="00A51410"/>
    <w:rsid w:val="00A603ED"/>
    <w:rsid w:val="00A93F9E"/>
    <w:rsid w:val="00AB2018"/>
    <w:rsid w:val="00AF4B90"/>
    <w:rsid w:val="00B176B3"/>
    <w:rsid w:val="00B359EB"/>
    <w:rsid w:val="00B60C3B"/>
    <w:rsid w:val="00BA0BA9"/>
    <w:rsid w:val="00BA1617"/>
    <w:rsid w:val="00BB2168"/>
    <w:rsid w:val="00BB23BB"/>
    <w:rsid w:val="00BB7AB7"/>
    <w:rsid w:val="00C11C87"/>
    <w:rsid w:val="00C95A4D"/>
    <w:rsid w:val="00C967D4"/>
    <w:rsid w:val="00CB348A"/>
    <w:rsid w:val="00CD4F98"/>
    <w:rsid w:val="00CE2D8C"/>
    <w:rsid w:val="00CF23C3"/>
    <w:rsid w:val="00D371EB"/>
    <w:rsid w:val="00D64E84"/>
    <w:rsid w:val="00D749CA"/>
    <w:rsid w:val="00DE4C89"/>
    <w:rsid w:val="00E117C7"/>
    <w:rsid w:val="00E350CA"/>
    <w:rsid w:val="00E412DE"/>
    <w:rsid w:val="00E63BDB"/>
    <w:rsid w:val="00E75E67"/>
    <w:rsid w:val="00EA4CDA"/>
    <w:rsid w:val="00EE3370"/>
    <w:rsid w:val="00EF3AB6"/>
    <w:rsid w:val="00F12F75"/>
    <w:rsid w:val="00F24D92"/>
    <w:rsid w:val="00F418D1"/>
    <w:rsid w:val="00F6293C"/>
    <w:rsid w:val="00F71C58"/>
    <w:rsid w:val="00F84C84"/>
    <w:rsid w:val="00FA2E60"/>
    <w:rsid w:val="00FA650D"/>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C511B-DA9D-4266-8A1A-C9A4C999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B6"/>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D2D"/>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LANGLAIS, Raymond R.</dc:creator>
  <cp:lastModifiedBy>LANGLAIS, Raymond R.</cp:lastModifiedBy>
  <cp:revision>2</cp:revision>
  <dcterms:created xsi:type="dcterms:W3CDTF">2015-10-23T16:38:00Z</dcterms:created>
  <dcterms:modified xsi:type="dcterms:W3CDTF">2015-10-23T16:38:00Z</dcterms:modified>
</cp:coreProperties>
</file>